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2A44C" w14:textId="77777777" w:rsidR="00F9793C" w:rsidRDefault="00B52794" w:rsidP="00C8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BE"/>
        </w:rPr>
        <w:t xml:space="preserve">Nacionalni plan Republike Hrvatske za provedbu </w:t>
      </w:r>
    </w:p>
    <w:p w14:paraId="5BBADE54" w14:textId="655958DB" w:rsidR="00554C95" w:rsidRPr="003278C2" w:rsidRDefault="00B52794" w:rsidP="00C8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BE"/>
        </w:rPr>
        <w:t>Dogovora o civilnoj Zajedničkoj sigurnosnoj i obrambenoj politici (ZSOP)</w:t>
      </w:r>
    </w:p>
    <w:p w14:paraId="2AF0335A" w14:textId="41524041" w:rsidR="00554C95" w:rsidRDefault="00554C95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</w:pPr>
    </w:p>
    <w:p w14:paraId="0B77E70A" w14:textId="77777777" w:rsidR="00C835AF" w:rsidRPr="003278C2" w:rsidRDefault="00C835AF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</w:pPr>
    </w:p>
    <w:p w14:paraId="5BEEE0AE" w14:textId="77777777" w:rsidR="00554C95" w:rsidRPr="003278C2" w:rsidRDefault="00B52794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Suvremene međunarodne misije i operacije sve su zahtjevnije, složenije i sveobuhvatnije te je za njihov uspjeh potrebno provođenje sve složenijih zadataka, odnosno cijeli ciklus kriznog upravljanja (sprječavanje sukoba, upravljanje krizama, stabilizacija, pružanje humanitarne pomoći, izgradnja mira, post-konfliktne aktivnosti obnove, izgradnja institucionalnih sposobnosti i jačanja otpornosti na buduće krize). Cilj je ostvariti integrirani pristup, odnosno sveobuhvatni pristup u svim dijelovima upravljanja krizom.</w:t>
      </w:r>
    </w:p>
    <w:p w14:paraId="762E5D02" w14:textId="77777777" w:rsidR="00554C95" w:rsidRPr="003278C2" w:rsidRDefault="00554C95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BE"/>
        </w:rPr>
      </w:pPr>
    </w:p>
    <w:p w14:paraId="6BB301D9" w14:textId="234367F7" w:rsidR="00554C95" w:rsidRPr="003278C2" w:rsidRDefault="00B52794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Sudjelovanje Republike Hrvatske u međunarodnim misijama i operacijama </w:t>
      </w:r>
      <w:r w:rsidR="00F55FEF"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važna </w:t>
      </w: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je sastavnic</w:t>
      </w:r>
      <w:r w:rsidR="00F55FEF"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a</w:t>
      </w: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 vanjske, sigurnosne i obrambene politike Republike Hrvatske. Strategija sudjelovanja Republike Hrvatske u međunarodnim misijama i operacijama,</w:t>
      </w:r>
      <w:r w:rsidRPr="003278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usvojena Zaključkom Vlade Republike Hrvatske 15. svibnja 2014.,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određuje opći okvir, načela i smjernice sudjelovanja Republike Hrvatske u međunarodnim misijama i operacijama te određuje provedbu suradnje relevantnih tijela državne uprave. Strategija je usredotočena na povezivanje vojne, civilne i razvojne dimenzije djelovanja te potiče razvoj i korištenje civilnih sposobnosti. S obzirom da u međunarodnim misijama i operacijama raste potreba za civilnim osobljem, Republika Hrvatska teži jačanju civilnog segmenta sudjelovanja posebno u odnosu na stručnjake iz policije, sudstva, pravosuđa, diplomacije, carine i drugih tijela državne uprave.</w:t>
      </w:r>
    </w:p>
    <w:p w14:paraId="4D5ABFDE" w14:textId="77777777" w:rsidR="00554C95" w:rsidRPr="003278C2" w:rsidRDefault="00554C95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2D7F7FFE" w14:textId="5D7E1DE4" w:rsidR="00554C95" w:rsidRPr="003278C2" w:rsidRDefault="00B52794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Koordinacijski mehanizam provedbe Strategije je Povjerenstvo za međunarodne misije i operacije,</w:t>
      </w:r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osnovano Odlukom Vlade Republike Hrvatske 28. studenog 2013. Povjerenstvo koordinira civilni i vojni angažman Republike Hrvatske u skladu s nacionalnim interesima i prioritetima u području vanjske i sigurnosne politike, u okviru mirovnih misija i operacija pod vodstvom Ujedinjenih naroda (UN), Europske unije (EU), Organizacije sjevernoatlantskog ugovora (NATO), Organizacije za europsku sigurnost i suradnju (OESS) i u okviru suradnje s partnerskim državama na bilateralnoj osnovi. Povjerenstvo razmatra razinu sudjelovanja u međunarodnim misijama i operacijama sukladno prioritetima vanjske politike te usmjerava planiranje nacionalnih sposobnosti potrebnih za obavljanje planiranih zadaća. Međuresorna koordinacija radi na sinergiji hrvatskog vojnog i civilnog angažmana na određenom zemljopisnom području, vodeći računa o sveobuhvatnom pristupu međunarodnim misijama i operacijama. Članovi Povjerenstva su: </w:t>
      </w:r>
      <w:r w:rsidR="005B167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ministar vanjskih i europskih poslova,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ministar obrane, ministar unutarnjih poslova, načelnik Glavnog stožera Oružanih snaga, ministar pravosuđa</w:t>
      </w:r>
      <w:r w:rsidR="00BB0F64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i uprave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ministar financija, predstavnik Ureda predsjednika Republike Hrvatske i savjetnik Predsjednika Vlade Republike Hrvatske za vanjsku politiku. Povjerenstvom predsjedava ministar vanjskih i europskih poslova, a u slučaju spriječenosti ministar obrane.</w:t>
      </w:r>
    </w:p>
    <w:p w14:paraId="0F5DECAC" w14:textId="77777777" w:rsidR="00554C95" w:rsidRPr="003278C2" w:rsidRDefault="00554C95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214D3B35" w14:textId="77777777" w:rsidR="00554C95" w:rsidRPr="003278C2" w:rsidRDefault="00B52794" w:rsidP="00011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Strategija nacionalne sigurnosti Republike Hrvatske (Narodne novine, broj 73/17) određuje politike i instrumente za ostvarivanje vizije nacionalnih interesa te postizanje sigurnosnih uvjeta koji će omogućiti uravnotežen i kontinuiran razvoj države i društva. Sukladno Strategiji, Republika Hrvatska aktivno pridonosi misijama i operacijama u okviru ZSOP-a te u aktivnostima stabilizacije i obnove krizama pogođenih područja u inozemstvu sudjeluju i civilni stručnjaci iz privatnog sektora, akademske zajednice i civilnog društva.</w:t>
      </w:r>
    </w:p>
    <w:p w14:paraId="2AE526FD" w14:textId="77777777" w:rsidR="00554C95" w:rsidRPr="003278C2" w:rsidRDefault="00554C95" w:rsidP="00011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bookmarkStart w:id="0" w:name="_GoBack"/>
      <w:bookmarkEnd w:id="0"/>
    </w:p>
    <w:p w14:paraId="34157D5F" w14:textId="77777777" w:rsidR="00554C95" w:rsidRPr="003278C2" w:rsidRDefault="00B52794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lastRenderedPageBreak/>
        <w:t>Zakon o sudjelovanju civilnih stručnjaka u međunarodnim misijama i operacijama (Narodne novine, broj 14/19) uređuje sudjelovanje civilnih stručnjaka, postupak njihovog odabira, pripreme, njihova prava i obveze i druga pitanja od važnosti za sudjelovanje civilnih stručnjaka u međunarodnim misijama i operacijama. Zakon pridonosi provedbi ciljeva ZSOP-a utvrđenih Ugovorom o EU i Ugovorom o funkcioniranju EU-a i izloženih u Globalnoj strategiji vanjske i sigurnosne politike EU-a iz 2016. te učinkovitijoj provedbi zaključaka, odluka i uredbi Vijeća, uključujući onih kojima se uspostavljaju i pokreću misije i operacije u okviru ZSOP-a u cilju očuvanja mira, sprječavanja sukoba i jačanja međunarodne sigurnosti u skladu s načelima Povelje UN-a.</w:t>
      </w:r>
    </w:p>
    <w:p w14:paraId="37776799" w14:textId="77777777" w:rsidR="00554C95" w:rsidRPr="003278C2" w:rsidRDefault="00554C95" w:rsidP="00C83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7ACE3A5C" w14:textId="009BB090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Dogovor o civilnoj Zajedničkoj sigurnosnoj i obrambenoj politici je važan korak naprijed u razvoju civilnog upravljanja krizama EU-a te se</w:t>
      </w:r>
      <w:r w:rsidR="00690A49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 Republika Hrvatska</w:t>
      </w: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 obvezuje na njegovu učinkovitu provedbu, sukladno njegovim strateškim smjernicama. S tim se ciljem Republika Hrvatska obvezuje poduzeti aktivnosti u Nacionalnom planu za provedbu Dogovora o civilnom ZSOP-u.</w:t>
      </w:r>
    </w:p>
    <w:p w14:paraId="54A1DD32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je zainteresirana za razmjenu iskustva s državama članicama u pogledu provedbe obveza iz Dogovora.</w:t>
      </w:r>
    </w:p>
    <w:p w14:paraId="60AFB814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</w:pPr>
    </w:p>
    <w:p w14:paraId="5035CD34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iCs/>
          <w:sz w:val="24"/>
          <w:szCs w:val="24"/>
          <w:lang w:eastAsia="fr-BE"/>
        </w:rPr>
        <w:t xml:space="preserve">1. </w:t>
      </w: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Doprinos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civilnom ZSOP-u: u obliku osoblja, opreme, osposobljavanja, potpore vježbama, financijskog doprinosa ili na drugi način – pojedinačno ili zajednički te na temelju pojedinačnih nacionalnih provedbenih planova</w:t>
      </w:r>
    </w:p>
    <w:p w14:paraId="3B0E19FC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Odluku o sudjelovanju civilnih stručnjaka u međunarodnoj misiji ili operaciji donosi Vlada Republike Hrvatske. Odlukom Vlade određuje se ciljani broj i struktura civilnih stručnjaka, nadležna tijela i druga pitanja vezana uz pojedine međunarodne misije ili operacije. Temeljem odluke Vlade nadležna tijela provode izbor civilnih stručnjaka za sudjelovanje u međunarodnim misijama ili operacijama raspisivanjem javnog ili internog poziva za njihov izbor.</w:t>
      </w:r>
    </w:p>
    <w:p w14:paraId="2707A713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U odlučivanje na strateškoj razini o sudjelovanju u međunarodnim misijama uključeno je </w:t>
      </w:r>
      <w:r w:rsidRP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Povjerenstvo za međunarodne misije i operacije</w:t>
      </w:r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 xml:space="preserve">,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čije zaključke Vlada Republike Hrvatske uzima u obzir prilikom donošenja odgovarajućih odluka o sudjelovanju civilnih stručnjaka u određenoj međunarodnoj misiji ili operaciji kao i o davanju većeg doprinosa civilnom ZSOP-u.</w:t>
      </w:r>
    </w:p>
    <w:p w14:paraId="6BA1452A" w14:textId="420BAC3A" w:rsidR="00554C95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Trenutačno Ministarstvo unutarnjih poslova Republike Hrvatske (MUP) upućuje službenike u civilne misije EU-a. Sukladno odlukama Vlade Republike Hrvatske na snazi, MUP može uputiti određeni broj </w:t>
      </w:r>
      <w:r w:rsidR="006028FD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sekundiranih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policijskih službenika: 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Misij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Europske unije o uspostavi vladavine prava na Kosovu (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Mission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of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the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European Union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Rule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of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Law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Mission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in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Kosovo – EULEX Kosovo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)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do četrnaest, 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avjetodavn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misij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Europske unije za reformu sektora civilne sigurnosti u Ukrajini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(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European Union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Advisory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Mission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for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Civilian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Security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Sector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Reform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Ukraine</w:t>
      </w:r>
      <w:proofErr w:type="spellEnd"/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- 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EUAM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Ukraine</w:t>
      </w:r>
      <w:proofErr w:type="spellEnd"/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)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do tri, 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Promatračk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misij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Europske unije u Gruziji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(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European Union Monitoring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Mission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in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Georgia</w:t>
      </w:r>
      <w:proofErr w:type="spellEnd"/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- 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EUMM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Georgia</w:t>
      </w:r>
      <w:proofErr w:type="spellEnd"/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)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 tri te 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Pol</w:t>
      </w:r>
      <w:r w:rsidR="00F95E21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icijsk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</w:t>
      </w:r>
      <w:r w:rsidR="00F95E21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misij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</w:t>
      </w:r>
      <w:r w:rsidR="00F95E21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Europske unije za palestinska područja 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(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European Union Police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Mission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for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the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Palestinian</w:t>
      </w:r>
      <w:proofErr w:type="spellEnd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Territories</w:t>
      </w:r>
      <w:proofErr w:type="spellEnd"/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- </w:t>
      </w:r>
      <w:r w:rsidR="00690A49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EUPOL COPPS)</w:t>
      </w:r>
      <w:r w:rsid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do dva.</w:t>
      </w:r>
    </w:p>
    <w:p w14:paraId="24E73E1E" w14:textId="4835ECDD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Od svibnja 2018. policijski službenici MUP-a, koji ispunjavaju unaprijed utvrđene uvjete, mogu se prijaviti na platformi</w:t>
      </w:r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Europske službe za vanjsko djelovanje (ESVD)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proofErr w:type="spellStart"/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>Goalkeeper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, putem koje se provodi postupak prijave i odabira za sudjelovanje u civilnim misijama EU-a. Po dobivenoj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lastRenderedPageBreak/>
        <w:t>obavijesti</w:t>
      </w:r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ESVD-a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o odabiru kandidata MUP provodi pripremu i upućivanje. Trenutačno je u sustavu </w:t>
      </w:r>
      <w:proofErr w:type="spellStart"/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>Goalkeeper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prijavljeno 48 policijskih službenika iz Republike Hrvatske.</w:t>
      </w:r>
    </w:p>
    <w:p w14:paraId="5646C111" w14:textId="7AAE6C89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Ministarstvo pravosuđa </w:t>
      </w:r>
      <w:r w:rsidR="00BB0F64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i uprave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od nedavno također ima pristup platformi </w:t>
      </w:r>
      <w:proofErr w:type="spellStart"/>
      <w:r w:rsidRPr="003278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>Goalkeeper</w:t>
      </w:r>
      <w:proofErr w:type="spellEnd"/>
      <w:r w:rsidRPr="003278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>.</w:t>
      </w:r>
    </w:p>
    <w:p w14:paraId="73697D8B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Ministarstvo vanjskih i europskih poslova odobrava prosljeđivanje prijava na pozive za doprinose putem platforme </w:t>
      </w:r>
      <w:proofErr w:type="spellStart"/>
      <w:r w:rsidRPr="003278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>Goalkeeper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14:paraId="3B4E2D12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4123EBBF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Republika Hrvatska će pridonositi civilnom ZSOP-u sukladno nacionalnim prioritetima i sigurnosnim potrebama, razmjerno svojim administrativnim, financijskim i ljudskim resursima te uvažavajući nacionalne izazove, povezane s proračunskim i </w:t>
      </w:r>
      <w:proofErr w:type="spellStart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ljudskoresursnim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ograničenjima, naporima u čuvanju i zaštiti vanjske granice EU-a, odgovorom na </w:t>
      </w:r>
      <w:proofErr w:type="spellStart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pandemiju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COVID-19 i njene posljedice, kao i najnovije saniranj</w:t>
      </w:r>
      <w:r w:rsidR="00F55FEF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 posljedica dva razorna potresa u 2020. godini.</w:t>
      </w:r>
    </w:p>
    <w:p w14:paraId="1A17E0EC" w14:textId="0589873F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Prednost se daje sudj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elovanju u međunarodnim misijama i operacijama koje pridonose sigurnosti i stabilnosti susjedstva EU-a (jugoistočna i istočna Europa, Južni Kavkaz</w:t>
      </w:r>
      <w:r w:rsidR="005D5F41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Bliski istok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i sjeverna Afrika), što je, dijelom, ulog i u nacionalnu sigurnost. Moguće je sudjelovanje u  međunarodnim misijama i operacijama u udaljenim područjima kriza, posebno kada je rješavanje tih kriza predmet globalnih sigurnosnih nastojanja. U sadržajnom smislu, naglasak se stavlja na misije i operacije koje su usredotočene na odgovore na izazove migracija, uključujući borbu protiv krijumčarenja ljudima i migrantima, upravljanja granicom, pomorske sigurnosti, borbe protiv terorizma, reforme sigurnosnog sektora.</w:t>
      </w:r>
    </w:p>
    <w:p w14:paraId="211C6BBE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Primjenom Zakona o sudjelovanju civilnih stručnjaka u međunarodnim misijama i operacijama očekuje se veće sudjelovanje u međunarodnim misijama, kao i bolja međuresorna koordinacija. Očekuje se da</w:t>
      </w:r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 xml:space="preserve"> </w:t>
      </w:r>
      <w:r w:rsidRP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Povjerenstvo za međunarodne misije i operacije</w:t>
      </w:r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u predstojećem razdoblju predloži uključivanje i razinu sudjelovanja u međunarodnim misijama i operacijama sukladno prioritetima vanjske, sigurnosne i obrambene politike Republike Hrvatske. U tom kontekstu, očekuje se i razmatranje mogućnosti većeg doprinosa civilnom ZSOP-u. </w:t>
      </w:r>
    </w:p>
    <w:p w14:paraId="5A5E1FBB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Nastavit će se s provedbom Odluka Vlade Republike Hrvatske o sudjelovanju civilnih stručnjaka u određenim međunarodnim misijama ili operacijama.</w:t>
      </w:r>
    </w:p>
    <w:p w14:paraId="67F41C40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1AECC2DB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Preispitivanje nacionalnih postupaka kao što su donošenje odluka, financiranje i zakonodavstvo, prema potrebi, kako bi se potaknuli raspoloživost i sudjelovanje nacionalnih stručnjaka u civilnim misijama ZSOP-a, na primjer boljom integracijom tog sudjelovanja u njihove karijere</w:t>
      </w:r>
    </w:p>
    <w:p w14:paraId="07FC0BDA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Uz već navedene Odluke Vlade Republike Hrvatske o sudjelovanju civilnih stručnjaka u međunarodnim misijama ili operacijama, pravnu osnovu za upućivanje nacionalnih stručnjaka u civilne misije EU-a predstavljaju Zakon o sudjelovanju civilnih stručnjaka u međunarodnim misijama i operacijama iz veljače 2019. i pravilnici nadležnih tijela o upućivanju službenika u međunarodne misije i operacije te druge aktivnosti u inozemstvu.</w:t>
      </w:r>
    </w:p>
    <w:p w14:paraId="6B5F57D3" w14:textId="77777777" w:rsidR="00554C95" w:rsidRPr="003278C2" w:rsidRDefault="00B52794" w:rsidP="00C835AF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Zakon o sudjelovanju civilnih stručnjaka u međunarodnim misijama i operacijama propisuje da civilni stručnjak koji je državni službenik i namještenik državnih tijela odnosno službenik i namještenik javnih službi, nakon povratka iz međunarodne misije ili operacije ima pravo rasporeda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lastRenderedPageBreak/>
        <w:t>na odgovarajuće poslove sukladno stečenom zvanju, radnom iskustvu i poslovima na kojima je prethodno radio prije upućivanja u međunarodnu misiju ili operaciju. Raspoređivanje civilnih stručnjaka nakon povratka iz međunarodne misije ili operacije na odgovarajuće poslove i odgovarajuće vrednovanje njihovih iskustava i znanja stečenih u međunarodnoj misiji i operaciji predstavlja izazov, na čijem oslovljavanju se neprestano radi. Zakon također predviđa mogućnost angažiranja civilnih stručnjaka izvan državne uprave</w:t>
      </w:r>
      <w:r w:rsidRPr="003278C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3B92B3E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Nastavit će se s naporima unaprjeđenja sustava upućivanja hrvatskih civilnih predstavnika u međunarodni angažman, kako bi se osiguralo stjecanje međunarodnog iskustva što većem broju hrvatskih predstavnika, koje će oni potom moći ugraditi u rad i funkcioniranje institucija iz kojih dolaze.</w:t>
      </w:r>
    </w:p>
    <w:p w14:paraId="31BCD173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Sredstva potrebna za financiranje osposobljavanja, opremanja i sudjelovanja civilnih stručnjaka u međunarodnim misijama i operacijama osiguravaju nadležna tijela u okviru svojih ukupnih rashoda u državnom proračunu Republike Hrvatske.</w:t>
      </w:r>
    </w:p>
    <w:p w14:paraId="33BC0025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4E5E5D56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Temeljem Zakona o sudjelovanju civilnih stručnjaka u međunarodnim misijama i operacijama predviđeno je da Vlada Republike Hrvatske usvoji uredbu kojom se detaljnije uređuje postupak izbora, upućivanja i povratka te prava i obveze civilnih stručnjaka za vrijeme sudjelovanja u međunarodnim misijama i operacijama.</w:t>
      </w:r>
    </w:p>
    <w:p w14:paraId="152F9A8A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Dovršenjem pravnog okvira očekuje se povećanje opsega potencijalnih kandidata za civilne misije EU-a. </w:t>
      </w:r>
      <w:r w:rsidRPr="003278C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Uz upućivanje službenika MUP-a, radit će se na uključivanju službenika iz drugih tijela državne uprave, kao i civilnih stručnjaka koji dolaze izvan državne uprave, a koji posjeduju relevantno znanje i iskustvo (primjerice, umirovljeni policijski službenici ili djelatnici Oružanih snaga; stručnjaci s međunarodnim iskustvom rada u drugim međunarodnim organizacijama). </w:t>
      </w:r>
    </w:p>
    <w:p w14:paraId="5E4861FE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Prema potrebi će se analizirati primjerenost i učinkovitost sustava i postupaka upućivanja civilnih stručnjaka.</w:t>
      </w:r>
    </w:p>
    <w:p w14:paraId="19E44084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648BC95D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Povećanje broja upućenih stručnjaka u misijama, s ciljem povećanja ukupnog udjela upućenih stručnjaka na najmanje 70% međunarodnog osoblja u misijama, stavljajući pritom upućeno osoblje prvenstveno na operativne položaje, uz istodoban nastavak promicanja djelotvornosti misija</w:t>
      </w:r>
    </w:p>
    <w:p w14:paraId="61B8E494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Vlada Republike Hrvatske donosi odluku o sudjelovanju civilnih stručnjaka u međunarodnoj misiji ili operaciji.</w:t>
      </w:r>
    </w:p>
    <w:p w14:paraId="0D25DBE8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Odlukama se određuju broj i struktura civilnih stručnjaka, te druga pitanja vezana uz pojedine međunarodne misije ili operacije, ali ne i uputa o stavljanju osoba na operativne položaje. Međutim, profil civilnih stručnjaka uglavnom odgovara operativnim položajima. </w:t>
      </w:r>
    </w:p>
    <w:p w14:paraId="00721A78" w14:textId="26FFD0CA" w:rsidR="00554C95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nastoji povećati broj upućenih civilnih stručnjaka, posebno u misije i operacije ZSOP-a. Pritom će se  uložiti napori u bolju pripremu hrvatskih predstavnika, posebno u svjetlu odgovora na izazov određenog broja neuspjelih prijava.</w:t>
      </w:r>
    </w:p>
    <w:p w14:paraId="0A0F0763" w14:textId="77777777" w:rsidR="00C835AF" w:rsidRDefault="00C835AF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6DDE70" w14:textId="4E861CE3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Aktivnosti u narednom razdoblju</w:t>
      </w:r>
    </w:p>
    <w:p w14:paraId="7AFB5E37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sz w:val="24"/>
          <w:szCs w:val="24"/>
          <w:lang w:eastAsia="fr-BE"/>
        </w:rPr>
        <w:t>Povjerenstvo za međunarodne misije i operacije će</w:t>
      </w:r>
      <w:r w:rsidRPr="003278C2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 predstojećem razdoblju razmotriti mogućnosti povećanja broja upućenih stručnjaka u misijama i operacijama EU-a. </w:t>
      </w:r>
    </w:p>
    <w:p w14:paraId="185A5F64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Radit će se na osvještavanju nadležnih tijela o obvezama koje proizlaze iz Dogovora o civilnom ZSOP-u, kao i na informiranju državnih službenika, civilnih stručnjaka i ostalih potencijalnih kandidata o mogućnostima sudjelovanja u civilnim misijama ZSOP-a. </w:t>
      </w:r>
    </w:p>
    <w:p w14:paraId="5E0A3919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sz w:val="24"/>
          <w:szCs w:val="24"/>
          <w:lang w:eastAsia="fr-BE"/>
        </w:rPr>
        <w:t>Intenzivnije osposobljavanje o civilnom ZSOP-u trebalo bi pridonijeti i većoj uspješnosti hrvatskih predstavnika u procesima odabira kandidata.</w:t>
      </w:r>
    </w:p>
    <w:p w14:paraId="493D4FA5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14:paraId="5025456E" w14:textId="77777777" w:rsidR="00554C95" w:rsidRPr="003278C2" w:rsidRDefault="00B52794" w:rsidP="00C835AF">
      <w:pPr>
        <w:pStyle w:val="Default"/>
        <w:jc w:val="both"/>
        <w:rPr>
          <w:b/>
        </w:rPr>
      </w:pPr>
      <w:r w:rsidRPr="003278C2">
        <w:rPr>
          <w:rFonts w:eastAsia="Times New Roman"/>
          <w:b/>
          <w:bCs/>
          <w:lang w:eastAsia="fr-BE"/>
        </w:rPr>
        <w:t xml:space="preserve">4. </w:t>
      </w:r>
      <w:r w:rsidRPr="003278C2">
        <w:rPr>
          <w:b/>
        </w:rPr>
        <w:t xml:space="preserve">Razvoj i osiguravanje sposobnosti potrebnih kako bi Unija provodila civilne misije za upravljanje krizom, uz sljedeće: </w:t>
      </w:r>
    </w:p>
    <w:p w14:paraId="40E57AA8" w14:textId="77777777" w:rsidR="00554C95" w:rsidRPr="003278C2" w:rsidRDefault="00B52794" w:rsidP="000117B8">
      <w:pPr>
        <w:pStyle w:val="Default"/>
        <w:ind w:left="284" w:hanging="284"/>
        <w:jc w:val="both"/>
        <w:rPr>
          <w:b/>
        </w:rPr>
      </w:pPr>
      <w:r w:rsidRPr="003278C2">
        <w:rPr>
          <w:b/>
        </w:rPr>
        <w:t xml:space="preserve">a. osnovne kategorije sposobnosti kako su izvorno utvrđene u </w:t>
      </w:r>
      <w:proofErr w:type="spellStart"/>
      <w:r w:rsidRPr="003278C2">
        <w:rPr>
          <w:b/>
        </w:rPr>
        <w:t>Feiri</w:t>
      </w:r>
      <w:proofErr w:type="spellEnd"/>
      <w:r w:rsidRPr="003278C2">
        <w:rPr>
          <w:b/>
        </w:rPr>
        <w:t xml:space="preserve"> 2000. godine (policija, vladavina prava i civilna uprava, reforma sigurnosnog sektora i praćenja). </w:t>
      </w:r>
    </w:p>
    <w:p w14:paraId="3E9F55E0" w14:textId="77777777" w:rsidR="00554C95" w:rsidRPr="003278C2" w:rsidRDefault="00B52794" w:rsidP="000117B8">
      <w:pPr>
        <w:pStyle w:val="Default"/>
        <w:ind w:left="284" w:hanging="284"/>
        <w:jc w:val="both"/>
        <w:rPr>
          <w:b/>
        </w:rPr>
      </w:pPr>
      <w:r w:rsidRPr="003278C2">
        <w:rPr>
          <w:b/>
        </w:rPr>
        <w:t>b. potrebe u svezi sa sposobnostima, unutar ovih osnovnih kategorija, koje su povezane sa širim odgovorom EU-a za prevladavanje sigurnosnih izazova – na temelju dokumenta za raspravu i plana razvoja civilnih sposobnosti.</w:t>
      </w:r>
    </w:p>
    <w:p w14:paraId="01AE39DC" w14:textId="77777777" w:rsidR="00554C95" w:rsidRPr="003278C2" w:rsidRDefault="00B52794" w:rsidP="000117B8">
      <w:pPr>
        <w:pStyle w:val="Default"/>
        <w:ind w:left="284" w:hanging="284"/>
        <w:jc w:val="both"/>
        <w:rPr>
          <w:b/>
        </w:rPr>
      </w:pPr>
      <w:r w:rsidRPr="003278C2">
        <w:rPr>
          <w:b/>
        </w:rPr>
        <w:t>c. sposobnosti za potporu misijama (sigurnost, informacijske tehnologije, medicinska skrb i komunikacije) i opće potrebe u svezi sa sposobnostima (izvješćivanje, strateško komuniciranje i vještine upravljanja).</w:t>
      </w:r>
    </w:p>
    <w:p w14:paraId="13EE6B57" w14:textId="511AE4E9" w:rsidR="00554C95" w:rsidRDefault="00B52794" w:rsidP="000117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C2">
        <w:rPr>
          <w:rFonts w:ascii="Times New Roman" w:hAnsi="Times New Roman" w:cs="Times New Roman"/>
          <w:b/>
          <w:sz w:val="24"/>
          <w:szCs w:val="24"/>
        </w:rPr>
        <w:t>d. međusektorska područja poput ljudskih prava i rodnih pitanja / pitanja povezanih sa ženama, mirom i sigurnošću.</w:t>
      </w:r>
    </w:p>
    <w:p w14:paraId="0FCC9EA2" w14:textId="77777777" w:rsidR="00C835AF" w:rsidRPr="003278C2" w:rsidRDefault="00C835AF" w:rsidP="00C8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8A7D9" w14:textId="77777777" w:rsidR="00554C95" w:rsidRPr="003278C2" w:rsidRDefault="00B52794" w:rsidP="00C8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sz w:val="24"/>
          <w:szCs w:val="24"/>
          <w:lang w:eastAsia="fr-BE"/>
        </w:rPr>
        <w:t xml:space="preserve">Republika Hrvatska raspolaže specifičnim iskustvima političke, gospodarske i društvene tranzicije, Domovinskog rata i mirne reintegracije okupiranih područja, što predstavlja dodanu vrijednost u području međunarodne sigurnosti. Republika Hrvatska je prošla put od primateljice do </w:t>
      </w:r>
      <w:proofErr w:type="spellStart"/>
      <w:r w:rsidRPr="003278C2">
        <w:rPr>
          <w:rFonts w:ascii="Times New Roman" w:hAnsi="Times New Roman" w:cs="Times New Roman"/>
          <w:sz w:val="24"/>
          <w:szCs w:val="24"/>
          <w:lang w:eastAsia="fr-BE"/>
        </w:rPr>
        <w:t>pružateljice</w:t>
      </w:r>
      <w:proofErr w:type="spellEnd"/>
      <w:r w:rsidRPr="003278C2">
        <w:rPr>
          <w:rFonts w:ascii="Times New Roman" w:hAnsi="Times New Roman" w:cs="Times New Roman"/>
          <w:sz w:val="24"/>
          <w:szCs w:val="24"/>
          <w:lang w:eastAsia="fr-BE"/>
        </w:rPr>
        <w:t xml:space="preserve"> snaga u kratkom vremenskom razdoblju, želi se profilirati kao država koja kroz sudjelovanje u međunarodnim misijama i operacijama može značajno pridonijeti stabilizaciji kriznih žarišta u svojoj regiji i širem euroatlantskom prostoru. U skladu sa sveobuhvatnim pristupom, Republika Hrvatska teži sudjelovanju u svim segmentima međunarodnih misija i operacija – vojnom, civilnom i razvojnom – kako bi što potpunije poduprla napore država primateljica vezane uz krizno upravljanje te izgradnju sposobnosti za odgovor na različite sigurnosne izazove.</w:t>
      </w:r>
    </w:p>
    <w:p w14:paraId="476C0600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Sukladno</w:t>
      </w:r>
      <w:r w:rsidRPr="003278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 xml:space="preserve"> Strategiji sudjelovanja Republike Hrvatske u međunarodnim misijama i operacijama </w:t>
      </w: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Republika Hrvatska</w:t>
      </w:r>
      <w:r w:rsidRPr="003278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će</w:t>
      </w:r>
      <w:r w:rsidRPr="003278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za sudjelovanje u međunarodnim misijama i operacijama pripremati pripadnike Oružanih snaga, policije, pravosuđa, carine, službe vanjskih poslova i drugih stručnjaka, poput političkih savjetnika, savjetnika za razvojna pitanja, ljudska prava, rodna pitanja te po potrebi i drugih specijalnosti i struka. Nastavno na vlastita iskustva u reformi sigurnosnog sektora i pozitivna iskustva pripadnika Oružanih snaga i policije angažiranih na zadaćama obuke, mentorstva i potpore sigurnosnom sektoru, Republika Hrvatska će nastaviti s razvojem vojnih, civilnih i razvojnih stručnih znanja u ovim područjima.</w:t>
      </w:r>
    </w:p>
    <w:p w14:paraId="162F037F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Ministarstvo vanjskih i europskih poslova, putem rada Službe za prijenos znanja, pridaje posebnu pažnju očuvanju stečenog znanja i iskustva iz procesa pregovora o pristupanju EU potiče i promiče aktivnosti prijenosa znanja i iskustva zainteresiranim državama kandidatkinjama i potencijalnim kandidatkinjama za članstvo u EU te ostalim partnerskim državama.</w:t>
      </w:r>
    </w:p>
    <w:p w14:paraId="24A5DC48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lastRenderedPageBreak/>
        <w:t>Aktivnosti se odvijaju u obliku prilagođenih programa prema zahtjevima i potrebama korisnika s ciljem prijenosa specifičnih znanja i vještina hrvatskih stručnjaka iz procesa euroatlantskih integracija, uključujući područja Zajedničke vanjske i sigurnosne politike (ZVSP) i Zajedničke sigurnosne i obrambene politike (ZSOP). Pomoć je ponajprije namijenjena državama jugoistočne Europe, ali i šire, državama obuhvaćenima Europskom politikom susjedstva. Djelovanje se odnosi na područje obrazovanja i savjetovanja za europske integracije te razmjenu iskustava prikupljenih u procesu sveobuhvatne političke, gospodarske i društvene tranzicije. Služba za prijenos znanja posjeduje bazu stručnjaka koju čini više 300 hrvatskih stručnjaka iz državne i javne uprave, akademske zajednice i organizacija civilnog društva.</w:t>
      </w:r>
    </w:p>
    <w:p w14:paraId="0A007207" w14:textId="089EEC72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Koordinacijom aktivnosti, usmjeravanjem i provedbom projekata prijenosa znanja ostvaruje se bliska suradnja s partnerskim državama na njihovom putu približavanja EU. U tom smislu, ostvarena je suradnja s 13 država korisnica pomoći (Albanija, Bosna i Hercegovina, Crna Gora, Gruzija, </w:t>
      </w:r>
      <w:r w:rsidR="005B167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Kirgistan,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Kosovo, </w:t>
      </w:r>
      <w:proofErr w:type="spellStart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Moldova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, </w:t>
      </w:r>
      <w:r w:rsidR="005B167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Sjeverna Makedonija,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Srbija, Ukrajina, </w:t>
      </w:r>
      <w:r w:rsidR="005B167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Tadžikistan,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Tunis i Turkmenistan) te je od 2012. održano više od </w:t>
      </w:r>
      <w:r w:rsidR="00B65AEB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7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00 obrazovnih aktivnosti za više od </w:t>
      </w:r>
      <w:r w:rsidR="00B65AEB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6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.500 sudionika.</w:t>
      </w:r>
    </w:p>
    <w:p w14:paraId="36D06AD3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749EF279" w14:textId="77777777" w:rsidR="00554C95" w:rsidRPr="003278C2" w:rsidRDefault="00B52794" w:rsidP="00C835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2">
        <w:rPr>
          <w:rFonts w:ascii="Times New Roman" w:eastAsia="Calibri" w:hAnsi="Times New Roman" w:cs="Times New Roman"/>
          <w:sz w:val="24"/>
          <w:szCs w:val="24"/>
        </w:rPr>
        <w:t xml:space="preserve">Prioriteti iz </w:t>
      </w:r>
      <w:proofErr w:type="spellStart"/>
      <w:r w:rsidRPr="003278C2">
        <w:rPr>
          <w:rFonts w:ascii="Times New Roman" w:eastAsia="Calibri" w:hAnsi="Times New Roman" w:cs="Times New Roman"/>
          <w:sz w:val="24"/>
          <w:szCs w:val="24"/>
        </w:rPr>
        <w:t>Feire</w:t>
      </w:r>
      <w:proofErr w:type="spellEnd"/>
      <w:r w:rsidRPr="003278C2">
        <w:rPr>
          <w:rFonts w:ascii="Times New Roman" w:eastAsia="Calibri" w:hAnsi="Times New Roman" w:cs="Times New Roman"/>
          <w:sz w:val="24"/>
          <w:szCs w:val="24"/>
        </w:rPr>
        <w:t xml:space="preserve"> i dalje ostaju temelj civilnog ZSOP-a. Međutim, uzimajući u obzir povezanost unutarnje i vanjske sigurnosti, kao i geopolitička i geostrateška preslagivanja, važno ih je nadopuniti područjima djelovanja koja odražavaju nove sigurnosne izazove s kojima se suočavamo. Ista uključuju upravljanje granicom, nezakonite migracije, pomorsku sigurnost, borbu protiv terorizma.</w:t>
      </w:r>
    </w:p>
    <w:p w14:paraId="10C8F349" w14:textId="77777777" w:rsidR="00554C95" w:rsidRPr="003278C2" w:rsidRDefault="00B52794" w:rsidP="00C835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2">
        <w:rPr>
          <w:rFonts w:ascii="Times New Roman" w:eastAsia="Calibri" w:hAnsi="Times New Roman" w:cs="Times New Roman"/>
          <w:sz w:val="24"/>
          <w:szCs w:val="24"/>
        </w:rPr>
        <w:t xml:space="preserve">Povjerenstvo za međunarodne misije i operacije razmotrit će mogućnosti za osiguranje sposobnosti potrebnih za provođenje civilnih misija za upravljanje krizama u tradicionalnim područjima (policija, vladavina prava i civilna uprava, reforma sektora sigurnosti), kao i u područjima novih sigurnosnih izazova važnih s nacionalnog gledišta, poput nezakonitih migracija, upravljanja granicom, </w:t>
      </w:r>
      <w:proofErr w:type="spellStart"/>
      <w:r w:rsidRPr="003278C2">
        <w:rPr>
          <w:rFonts w:ascii="Times New Roman" w:eastAsia="Calibri" w:hAnsi="Times New Roman" w:cs="Times New Roman"/>
          <w:sz w:val="24"/>
          <w:szCs w:val="24"/>
        </w:rPr>
        <w:t>kibernetičke</w:t>
      </w:r>
      <w:proofErr w:type="spellEnd"/>
      <w:r w:rsidRPr="003278C2">
        <w:rPr>
          <w:rFonts w:ascii="Times New Roman" w:eastAsia="Calibri" w:hAnsi="Times New Roman" w:cs="Times New Roman"/>
          <w:sz w:val="24"/>
          <w:szCs w:val="24"/>
        </w:rPr>
        <w:t xml:space="preserve"> sigurnosti i hibridnih prijetnji.</w:t>
      </w:r>
    </w:p>
    <w:p w14:paraId="0829FD95" w14:textId="77777777" w:rsidR="00554C95" w:rsidRPr="003278C2" w:rsidRDefault="00B52794" w:rsidP="00C835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2">
        <w:rPr>
          <w:rFonts w:ascii="Times New Roman" w:eastAsia="Calibri" w:hAnsi="Times New Roman" w:cs="Times New Roman"/>
          <w:sz w:val="24"/>
          <w:szCs w:val="24"/>
        </w:rPr>
        <w:t>Također, s ciljem povećanja vidljivosti civilnog ZSOP-a na nacionalnoj razini te uključivanja što većeg broja stručnjaka, razmatra se organiziranje konferencije/seminara, na kojoj će stručnjaci koji su sudjelovali u civilnim misijama podijeliti iskustva s kolegama iz tijela državne uprave, a uključena će biti i horizontalna pitanja, poput ljudskih prava, rodnih pitanja te sudjelovanja žena u civilnom ZSOP-u.</w:t>
      </w:r>
    </w:p>
    <w:p w14:paraId="4DF1EA3C" w14:textId="4879A775" w:rsidR="00554C95" w:rsidRPr="003278C2" w:rsidRDefault="00B52794" w:rsidP="00C835AF">
      <w:pPr>
        <w:pStyle w:val="NormalWeb"/>
        <w:jc w:val="both"/>
        <w:rPr>
          <w:color w:val="000000"/>
        </w:rPr>
      </w:pPr>
      <w:r w:rsidRPr="003278C2">
        <w:rPr>
          <w:color w:val="000000"/>
        </w:rPr>
        <w:t xml:space="preserve">U kontekstu oslovljavanja hibridnih prijetnji, u veljači 2021. Vlada Republike Hrvatske </w:t>
      </w:r>
      <w:r w:rsidR="00BF040C" w:rsidRPr="003278C2">
        <w:rPr>
          <w:color w:val="000000"/>
        </w:rPr>
        <w:t xml:space="preserve">je </w:t>
      </w:r>
      <w:r w:rsidRPr="003278C2">
        <w:rPr>
          <w:color w:val="000000"/>
        </w:rPr>
        <w:t>odlučila pokrenuti postupak pridruživanja Europskom središtu izvrsnosti za suzbijanje hibridnih prijetnji (</w:t>
      </w:r>
      <w:proofErr w:type="spellStart"/>
      <w:r w:rsidRPr="003278C2">
        <w:rPr>
          <w:color w:val="000000"/>
        </w:rPr>
        <w:t>Hybrid</w:t>
      </w:r>
      <w:proofErr w:type="spellEnd"/>
      <w:r w:rsidRPr="003278C2">
        <w:rPr>
          <w:color w:val="000000"/>
        </w:rPr>
        <w:t xml:space="preserve"> </w:t>
      </w:r>
      <w:proofErr w:type="spellStart"/>
      <w:r w:rsidRPr="003278C2">
        <w:rPr>
          <w:color w:val="000000"/>
        </w:rPr>
        <w:t>CoE</w:t>
      </w:r>
      <w:proofErr w:type="spellEnd"/>
      <w:r w:rsidRPr="003278C2">
        <w:rPr>
          <w:color w:val="000000"/>
        </w:rPr>
        <w:t>) u Helsinkiju.</w:t>
      </w:r>
    </w:p>
    <w:p w14:paraId="54B3E6F9" w14:textId="77777777" w:rsidR="00554C95" w:rsidRPr="003278C2" w:rsidRDefault="00554C95" w:rsidP="00C835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0BCDF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Osposobljavanje nacionalnih stručnjaka prije i tijekom misija u skladu s politikom osposobljavanja za ZSOP, kako bi se potaknula suradnja i sinergije na razini EU: jezično osposobljavanje relevantno za misije; specifične potrebe osposobljavanja s obzirom na nove sigurnosne izazove, koristeći prilike koje nude priznati pružatelji usluga osposobljavanja u skladu s relevantnim instrumentima EU-a te nastavljajući se na njih.</w:t>
      </w:r>
    </w:p>
    <w:p w14:paraId="5B4A6564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Zakon o sudjelovanju civilnih stručnjaka u međunarodnim misijama i operacijama propisuje da se civilni stručnjak upućuje u međunarodnu misiju i operaciju nakon provedenog </w:t>
      </w:r>
      <w:proofErr w:type="spellStart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preduputnog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osposobljavanja koje provodi nadležno tijelo koje upućuje civilnog stručnjaka u međunarodnu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lastRenderedPageBreak/>
        <w:t>misiju i operaciju, a na polaznika osposobljavanja primjenjuje svoje propise o unutarnjem ustrojstvu i unutarnjem redu. Nadležno tijelo sastavlja i provodi program osposobljavanja u suradnji s drugim državnim tijelima Republike Hrvatske kao i institucijama i tijelima EU-a i međunarodnim organizacijama.</w:t>
      </w:r>
    </w:p>
    <w:p w14:paraId="502097E0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MUP je imenovao nacionalnog stručnjaka za osposobljavanje (</w:t>
      </w:r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 xml:space="preserve">National Training </w:t>
      </w:r>
      <w:proofErr w:type="spellStart"/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>Expert</w:t>
      </w:r>
      <w:proofErr w:type="spellEnd"/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 xml:space="preserve">,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NTE) koji sudjeluje u radu Skupine EU-a za civilno osposobljavanje (</w:t>
      </w:r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>EU Civilan Training Group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). </w:t>
      </w:r>
    </w:p>
    <w:p w14:paraId="0294AA42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1C5454A9" w14:textId="2D31006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Posebna će se pažnja posvetiti učenju stranih jezika, s naglaskom na francuskom jeziku.</w:t>
      </w:r>
    </w:p>
    <w:p w14:paraId="6A409117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će aktivno sudjelovati u radu Skupine EU-a za civilno osposobljavanje (</w:t>
      </w:r>
      <w:r w:rsidRPr="003278C2">
        <w:rPr>
          <w:rFonts w:ascii="Times New Roman" w:eastAsia="Times New Roman" w:hAnsi="Times New Roman" w:cs="Times New Roman"/>
          <w:bCs/>
          <w:i/>
          <w:sz w:val="24"/>
          <w:szCs w:val="24"/>
          <w:lang w:eastAsia="fr-BE"/>
        </w:rPr>
        <w:t>EU Civilan Training Group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).</w:t>
      </w:r>
    </w:p>
    <w:p w14:paraId="4A0B0AF4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24B00630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6. Stavljanje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na raspolaganje, na dragovoljnoj i </w:t>
      </w:r>
      <w:proofErr w:type="spellStart"/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uključivoj</w:t>
      </w:r>
      <w:proofErr w:type="spellEnd"/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osnovi, specijaliziranih timova ograničena opsega, trajanja i veličine koji odgovaraju potrebama civilnog ZSOP-a i mogu u kratkom roku odgovoriti na razvoj događaja na terenu</w:t>
      </w:r>
    </w:p>
    <w:p w14:paraId="0FEA2739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Sustav Republike Hrvatske trenutačno ne omogućuje stavljanje na raspolaganje specijaliziranih timova u kratkom roku.</w:t>
      </w:r>
    </w:p>
    <w:p w14:paraId="0FB440F9" w14:textId="53E191ED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Specijalizirani timovi pridonose uspostavi fleksibilnijeg i re</w:t>
      </w:r>
      <w:r w:rsidR="005D5F41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aktivnijeg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civilnog ZSOP-a i predstavljaju važan alat u privlačenju kvalificiranog osoblja, odnosno stručnjaka koji nisu u mogućnosti biti upućeni u misije na dulje razdoblje.</w:t>
      </w:r>
    </w:p>
    <w:p w14:paraId="128DE2BD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68402348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pozdravlja korištenje specijaliziranih timova, čije bi djelovanje trebalo biti potpuno komplementarno djelovanju civilnih ZSOP misija, kao i jačanju sposobnosti EU-a kao pouzdanog i odgovornog pružatelja sigurnosti. Republika Hrvatska raspolaže stručnjacima koji bi mogli sudjelovati u specijaliziranim timovima. Glavna područja interesa Republike Hrvatske odnose se na djelovanje specijaliziranih timova u aktivnostima upravljanja granicom, nezakonitih migracija, pomorske sigurnosti i hibridnih prijetnji.</w:t>
      </w:r>
    </w:p>
    <w:p w14:paraId="7F966AF4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4891FEC3" w14:textId="77777777" w:rsidR="00554C95" w:rsidRPr="003278C2" w:rsidRDefault="00B52794" w:rsidP="00C835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7.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Stavljanje na raspolaganje i, ako je to dogovoreno, upotrebu nacionalnih ili multinacionalnih struktura i infrastrukture kojima će se pomoći pružanju potpore jačanju civilnog ZSOP-a u potpunoj komplementarnosti s postojećim strukturama EU-a pružajući potporu tim strukturama.</w:t>
      </w:r>
    </w:p>
    <w:p w14:paraId="23E75CE0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hAnsi="Times New Roman" w:cs="Times New Roman"/>
          <w:sz w:val="24"/>
          <w:szCs w:val="24"/>
        </w:rPr>
        <w:t>Republika Hrvatska trenutačno nema na raspolaganju strukture i infrastrukturu namijenjene isključivo pružanju potpore jačanju civilnog ZSOP-a.</w:t>
      </w:r>
    </w:p>
    <w:p w14:paraId="7DE2D5A3" w14:textId="77777777" w:rsidR="00554C95" w:rsidRPr="003278C2" w:rsidRDefault="00554C95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ACD5F" w14:textId="0FA81A00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8. Razmještanje civilnih misija ZSOP-a s modularnim i </w:t>
      </w:r>
      <w:proofErr w:type="spellStart"/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nadogradivim</w:t>
      </w:r>
      <w:proofErr w:type="spellEnd"/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mandatima u okviru područja primjene članaka 42. i 43. UEU-a, uključujući, prema potrebi, izvršne ili </w:t>
      </w:r>
      <w:proofErr w:type="spellStart"/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poluizvršne</w:t>
      </w:r>
      <w:proofErr w:type="spellEnd"/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zadaće u skladu s dogovorenim uvjetima. Takvim mandatima trebala bi se omogućiti aktivacija dodatnih zadaća, projekata ili modula u okviru područja primjene i </w:t>
      </w: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lastRenderedPageBreak/>
        <w:t xml:space="preserve">ciljeva misija, nakon odluke </w:t>
      </w:r>
      <w:r w:rsidR="002150D5"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Političkog i sigurnosnog odbora (</w:t>
      </w: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PSO</w:t>
      </w:r>
      <w:r w:rsidR="002150D5"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) </w:t>
      </w: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ako je to primjenjivo te pod uvjetom strateške analize, uzimajući u obzir postupke za upravljanje krizama. Mandati misija i njihovo trajanje trebali bi biti usklađeni s ciljevima misija i stanjem na terenu te bi mogli trajati, ako je to relevantno, dulje, kao i nekoliko godina, na temelju odluke Vijeća.</w:t>
      </w:r>
    </w:p>
    <w:p w14:paraId="3F15726E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Republika Hrvatska će podupirati provedbu modularnog i </w:t>
      </w:r>
      <w:proofErr w:type="spellStart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nadogradivog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pristupa u svim civilnim misijama EU-a, što će omogućiti njihovu bolju prilagodbu u često promjenjivim političkim i sigurnosnim uvjetima.</w:t>
      </w:r>
    </w:p>
    <w:p w14:paraId="34D3B34A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3891F9BF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9. Promicanje i poticanje bržeg operativnog donošenja odluka za civilne misije: skraćivanjem vremena potrebnog za njihovo razmještanje na teren i omogućivanjem djelotvornog i fleksibilnog vođenja. Razmještanje i prilagodba ili dodavanje zadaća i načina njihova provođenja trebali bi se temeljiti na ranoj procjeni potreba i povezanih financijskih posljedica. Preispitivanje i pojednostavnjenje, ako je to moguće, faza planiranja i donošenja odluka, u okviru pripreme i provedbe političke suglasnosti Vijeća za razmještanje misije, kao i upravljanja misijom tijekom faze vođenja.</w:t>
      </w:r>
    </w:p>
    <w:p w14:paraId="5326E263" w14:textId="7F75D76D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Republika Hrvatska podupire jačanje </w:t>
      </w:r>
      <w:proofErr w:type="spellStart"/>
      <w:r w:rsidR="005B167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reaktivnost</w:t>
      </w:r>
      <w:proofErr w:type="spellEnd"/>
      <w:r w:rsidR="005B167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EU-ovog sustava kriznog upravljanja i civilnog ZSOP-a, uključujući kroz razvoj snaga spremnih za brzo raspoređivanje. Također, prepoznaje prednosti unaprjeđivanja postupka odlučivanja, međutim, ističe važnost pravila jednoglasnosti pri odlučivanju u ZSOP-u. Moguće je razmotriti unaprjeđenje pravovremenog planiranja potrebnih sredstava za razmještaj civilnih misija.</w:t>
      </w:r>
    </w:p>
    <w:p w14:paraId="15C7CD2E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2D170FB1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10. Jačanje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upravljanja ljudskim resursima među ostalim: a. Pozivanjem visokog predstavnika da preispita politiku i postupke za zapošljavanje koji se u ESVD-u koriste za misije, i to u bliskoj suradnji s državama članicama, kako bi se optimizirala uporaba ljudskih resursa koje su države članice stavile na raspolaganje, kako bi se ubrzalo zapošljavanje i kako bi se postupci ESVD-a bolje uskladili s nacionalnim postupcima. b. Pozivanjem visokog predstavnika da surađuje sa službama Komisije, Vijećem i državama članicama na preispitivanju radnog statusa međunarodnog ugovornog osoblja. c. Preispitivanjem Kodeksa ponašanja i discipline za civilne misije ZSOP-a, na temelju prijedloga visokog predstavnika.</w:t>
      </w:r>
    </w:p>
    <w:p w14:paraId="68C1B2B2" w14:textId="5359D111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Republika Hrvatska podržava daljnje jačanje upravljanja ljudskim resursima sukladno Dogovoru o civilnom ZSOP-u, osobito u pogledu politika i postupaka za zapošljavanje koji se u 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Europsku službu za vanjsko djelovanje (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ESVD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)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koriste za misije.</w:t>
      </w:r>
    </w:p>
    <w:p w14:paraId="69F135BF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Unaprjeđenje procesa zapošljavanja, između ostalog i kroz pravovremeno identificiranje budućih potreba u pogledu osoblja, od iznimne je važnosti za uspješnu provedbu nacionalnih procesa planiranja u području upravljanja ljudskim resursima.</w:t>
      </w:r>
    </w:p>
    <w:p w14:paraId="65A7CD7B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7182D381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11. Osiguravanje mogućnosti pokretanja nove misije od najviše 200 članova osoblja u bilo kojem području djelovanja u roku od 30 dana nakon odluke Vijeća, uz svu potrebnu opremu koju osigurava strateško skladište u skladu s višeslojnim pristupom i temeljnom sposobnosti reagiranja. Ako je to dogovoreno, mogu se upotrebljavati specijalizirani timovi i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lastRenderedPageBreak/>
        <w:t>multinacionalni sastavi poput Europskih žandarmerijskih snaga kako bi se pridonijelo tom cilju.</w:t>
      </w:r>
    </w:p>
    <w:p w14:paraId="42F8E450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Sposobnost pokretanja nove misije do 200 djelatnika u roku od 30 dana nakon Odluke Vijeća ambiciozan je, no i važan cilj kako bi EU mogla reagirati u slučaju hitnih kriza i potvrditi svoju ulogu relevantnog aktera u održavanju globalne sigurnosti. Republika Hrvatska je voljna, u konzultacijama s partnerima u EU, istražiti mogućnosti kako pridonijeti uspostavljanju potrebnih uvjeta za realizaciju ovog cilja.</w:t>
      </w:r>
    </w:p>
    <w:p w14:paraId="615BB2FE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15EEA3A0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12. Dodatno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jačanje sposobnosti reagiranja putem: a. osiguravanja cjelokupnog osoblja namijenjenoga za osnovnu sposobnost reagiranja i povećavanjem njegova broja do 50 stručnjaka dostupnih za brzo razmještanje. b. postizanja pune operativne sposobnosti strateškog skladišta u proljeće 2019. u skladu s njegovim mandatom. c. jačanja resursa za potporu misijama i na razini središnjice, među ostalim putem platforme za potporu misijama, i na terenu, prema potrebi, te na temelju procjene.</w:t>
      </w:r>
    </w:p>
    <w:p w14:paraId="7F07F36F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Brzina upućivanja hrvatskih stručnjaka na teren prema postojećim postupcima iznosi oko tri tjedna.</w:t>
      </w:r>
    </w:p>
    <w:p w14:paraId="4228A224" w14:textId="09234DA5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MVEP sadrži  bazu podataka s više od 300 nacionalnih stručnjaka koji mogu pružiti znanje i obuku iz različitih aspekata demokratske tranzicije, </w:t>
      </w:r>
      <w:proofErr w:type="spellStart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postkonfliktne</w:t>
      </w:r>
      <w:proofErr w:type="spellEnd"/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obnove i rehabilitacije - političkih, gospodarskih, sigurnosnih, socijalnih, humanitarnih, izbjeglica i interno raseljenih osoba, razminiranja itd.</w:t>
      </w:r>
    </w:p>
    <w:p w14:paraId="2BE10AD5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7369595A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spremna je dati svoj doprinos osnovnoj sposobnosti reagiranja za brzo razmještanje. U tome smislu, razmotrit će se proširivanje postojeće baze podataka sa stručnjacima iz niza područja vezanih uz nove sigurnosne izazove, s ciljem pronalaska odgovarajućih profila stručnjaka za brzi razmještaj.</w:t>
      </w:r>
    </w:p>
    <w:p w14:paraId="2B95D8F1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2EB06A25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13. Utvrđivanje ciljanih operativnih referentnih mjerila u dokumentima o operativnom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planiranju kako bi se pratili i mjerili rezultati i napredak u postizanju jasno određene strategije u vezi s krajnjim stanjem i tranzicijom. Provođenje ocjenjivanja operativnog učinka misija, uzimajući u obzir financijske aspekte, kako bi se utvrdili primjeri najbolje prakse i moguća poboljšanja u vezi s upravljanjem misijama.</w:t>
      </w:r>
    </w:p>
    <w:p w14:paraId="40E4EA0E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podržava utvrđivanje ciljanih operativnih mjerila u operativnom planiranju misija nužnih za praćenje i mjerenje rezultata i napretka u ispunjavanju strategije misije. Ocjena operativnog učinka misije može značajno pridonijeti kontinuiranom poboljšavanju upravljanja misijama i jačanju njihovih rezultata.</w:t>
      </w:r>
    </w:p>
    <w:p w14:paraId="28F3E20B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2F339A5C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14. Jačanje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napora u okviru integriranog pristupa EU-a radi osiguravanja odgovornosti i sudjelovanja na lokalnoj i regionalnoj razini kako bi se postigli djelotvorni i održivi rezultati.</w:t>
      </w:r>
    </w:p>
    <w:p w14:paraId="69B59782" w14:textId="66495310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lastRenderedPageBreak/>
        <w:t>Republika Hrvatska podržava integrirani pristup EU-a koji smatra vrlo važnim načelom u vanjskom djelovanju EU-a, kao i u okviru ZSOP-a. Bez izgradnje sinergija s lokalnim, regionalnim i središnjim administracijama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misije vrlo teško mogu postići djelotvorne i održive rezultate.</w:t>
      </w:r>
    </w:p>
    <w:p w14:paraId="76823921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7CD69E32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15. Suradnja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s Komisijom na osiguravanju snažnog proračuna ZVSP-a i njegove brze, fleksibilne i djelotvorne uporabe kako bi se poduprle nove i aktualne civilne misije za upravljanje krizom, radi odgovora na novu razinu ambicije. Pozivanje visokog predstavnika i Komisije da ispitaju, uz potpuno poštovanje svojih mandata i proračuna, konkretne poticaje kako bi se države članice poduprlo u njihovu razvoju sposobnosti, među ostalim razmatranjem sinergija s relevantnim instrumentima EU-a ili doprinosa iz tih instrumenata, dodatno na proračun ZVSP-a.</w:t>
      </w:r>
    </w:p>
    <w:p w14:paraId="507FE411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zalaže se za dovoljno robustan proračun ZVSP-a koji je temelj za civilne ZSOP aktivnosti i jačanje nacionalnog doprinosa.</w:t>
      </w:r>
    </w:p>
    <w:p w14:paraId="555D3C69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74E378FC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Opsežno i sustavno uključivanje ljudskih prava i rodnih aspekata u sve civilne misije ZSOP-a; imenovanje specijaliziranih savjetnika za područje rodnih pitanja i pitanja ljudskih prava. Aktivno promicanje veće zastupljenosti žena međunarodnih stručnjaka na svim razinama, temeljem većih nacionalnih doprinosa i u skladu s dogovorenim politikama i smjernicama EU-a i međunarodnim politikama i smjernicama.</w:t>
      </w:r>
    </w:p>
    <w:p w14:paraId="55A54A84" w14:textId="26047D22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Republika Hrvatska je integrirala rodnu perspektivu u nacionalnu vanjsku i sigurnosnu politiku putem Nacionalne politike za promicanje ravnopravnosti spolova i prvog Nacionalnog akcijskog plana (NAP) za provedbu Rezolucije 1325 V</w:t>
      </w:r>
      <w:r w:rsidR="006C5F0C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ijeća sigurnosti 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N-a (2011).</w:t>
      </w:r>
    </w:p>
    <w:p w14:paraId="4128843E" w14:textId="4F2A208B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Vlada je 22. kolovoza 2019. usvojila novi Nacionalni akcijski plan </w:t>
      </w:r>
      <w:r w:rsidR="00690A4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za provedbu Rezolucije 1325 Vijeća sigurnosti 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</w:t>
      </w:r>
      <w:r w:rsidR="00690A4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N-a (2011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)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za razdoblje 2019.-2023. koji obuhvaća aktivnosti na unutarnjem i  međunarodnom planu. Ključni se ciljevi odnose na postizanje napretka prema uravnoteženoj zastupljenosti muškaraca i žena u nacionalnim institucijama obrambenog i sigurnosnog sektora i diplomatskoj službi na svim razinama. Cilj je osigurati potpunu integraciju rodne perspektive u sve aspekte vanjske politike Republike Hrvatske. Akcijski plan sadrži niz mjera za poticanje sudjelovanja žena u međunarodnim vojnim operacijama i civilnim misijama, uključujući mjere kojima se osigurava ženama i muškarcima iz resornih ministarstava i njihovih službi (obrana, unutarnji poslovi, vanjska i europska pitanja, pravosuđe, zdravstvo, obrazovanje, ljudska prava i ravnopravnost spolova) odgovarajuća rodna obuka.</w:t>
      </w:r>
    </w:p>
    <w:p w14:paraId="4A6613A4" w14:textId="74FF9656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Od dva policijska službenika jedna je žena</w:t>
      </w:r>
      <w:r w:rsidR="002C01E2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u kolovozu 2020. godine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upućena u</w:t>
      </w:r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S</w:t>
      </w:r>
      <w:r w:rsidR="00F25854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avjetodavn</w:t>
      </w:r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</w:t>
      </w:r>
      <w:r w:rsidR="00F25854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misij</w:t>
      </w:r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</w:t>
      </w:r>
      <w:r w:rsidR="00F25854" w:rsidRPr="00F95E21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Europske unije za reformu sektora civilne sigurnosti u Ukrajini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(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EUAM </w:t>
      </w:r>
      <w:proofErr w:type="spellStart"/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Ukraine</w:t>
      </w:r>
      <w:proofErr w:type="spellEnd"/>
      <w:r w:rsidR="00F25854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)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kao savjetnik z</w:t>
      </w:r>
      <w:r w:rsidR="001840DB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 ljudska prava i rodna pitanja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14:paraId="7B0947C7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2E13A0A5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U okviru nastavka provedbe Nacionalnog akcijskog plana za provedbu Rezolucije 1325 VS UN-a za razdoblje od 2019. do 2023. u cilju ujednačavanja zastupljenosti muškaraca i žena u civilnim misijama ZSOP-a nužna pažnja bit će posvećena daljnjem poticanju interesa i ohrabrivanju žena za sudjelovanjem u civilnim misijama, uz ostalo i kroz odgovarajuću obuku i bolje informiranje.</w:t>
      </w:r>
    </w:p>
    <w:p w14:paraId="12D337DF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17.</w:t>
      </w:r>
      <w:r w:rsidRPr="003278C2">
        <w:rPr>
          <w:rFonts w:ascii="Times New Roman" w:hAnsi="Times New Roman" w:cs="Times New Roman"/>
          <w:sz w:val="24"/>
          <w:szCs w:val="24"/>
        </w:rPr>
        <w:t xml:space="preserve">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Jačanje zajedničke analize i situacijske svijesti s relevantnim dionicima EU-a.</w:t>
      </w:r>
    </w:p>
    <w:p w14:paraId="4C13197D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hAnsi="Times New Roman" w:cs="Times New Roman"/>
          <w:sz w:val="24"/>
          <w:szCs w:val="24"/>
        </w:rPr>
        <w:t>Republika Hrvatska se zalaže za jačanje sposobnosti situacijske svijesti i zajedničke analize, posebno za razmjenu informacija između civilnog ZSOP-a i relevantnih dionika na EU razini, a u cilju jačanja koherentnosti civilnog ZSOP-a i provedbe integriranog pristupa EU-a.</w:t>
      </w:r>
    </w:p>
    <w:p w14:paraId="13C5A216" w14:textId="77777777" w:rsidR="00554C95" w:rsidRPr="003278C2" w:rsidRDefault="00554C95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7D905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Provedba integriranijeg pristupa u planiranju i provedbi djelovanja u okviru odgovora na krize, aktivnosti stabilizacije i djelovanja u okviru razvojne suradnje na terenu, te pozivanje Komisije i visokog predstavnika da, prema potrebi, predstave konkretne prijedloge u tom pogledu. Civilne misije ZSOP-a, drugi dionici ZVSP-a i dionici u području razvoja, uzimajući u obzir Europski konsenzus o razvoj, trebali bi tražiti sinergije i provoditi djelovanja potpuno usklađeno i tako da se međusobno jačaju, među ostalim s ciljem povećanja otpornosti i djelotvornih strategija u vezi s tranzicijom.</w:t>
      </w:r>
    </w:p>
    <w:p w14:paraId="1C7D630B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hAnsi="Times New Roman" w:cs="Times New Roman"/>
          <w:sz w:val="24"/>
          <w:szCs w:val="24"/>
        </w:rPr>
        <w:t>Republika Hrvatska u potpunosti podupire korištenje svih raspoloživih instrumenata EU-a putem provedbe integriranog pristupa u ZSOP-u. Naglašava važnost sinergija i kompletiranosti među instrumentima na EU i razini država članica. Smatra da to može pridonijeti uspostavi solidnih temelja za dugoročnu stabilnost i razvoj.</w:t>
      </w:r>
    </w:p>
    <w:p w14:paraId="114D68C0" w14:textId="77777777" w:rsidR="00554C95" w:rsidRPr="003278C2" w:rsidRDefault="00554C95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859BA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Jačanje sinergija i komplementarnosti između civilne i vojne dimenzije ZSOP-a, među ostalim u područjima razvoja sposobnosti i operativnog planiranja i vođenja misija razmještenih na isto područje, posebno radi potpore misijama.</w:t>
      </w:r>
    </w:p>
    <w:p w14:paraId="78571573" w14:textId="43B7A0DF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Nacionalne politike Republike Hrvatske u okviru ZSOP-a uvriježeno se formuliraju kroz suradnju i koordinaciju između civilnih (MVEP, MUP</w:t>
      </w:r>
      <w:r w:rsidR="00A362D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MORH</w:t>
      </w:r>
      <w:r w:rsidR="00BB0F64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MPU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) i vojnih (MORH</w:t>
      </w:r>
      <w:r w:rsidR="00A362D9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/Glavni stožer OSRH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) aktera. U skladu s navedenim, Republika Hrvatska podržava jačanje sinergija i komplementarnosti između civilne i vojne dimenzije ZSOP-a, u skladu s Integriranim pristupom. </w:t>
      </w:r>
    </w:p>
    <w:p w14:paraId="3FDED7A9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Kontinuirana je međuinstitucionalna suradnja relevantnih aktera na nacionalnoj razini u osiguranju sinergija i komplementarnosti različitih dimenzija ZSOP-a.</w:t>
      </w:r>
    </w:p>
    <w:p w14:paraId="35B2FEB6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t>Aktivnosti u narednom razdoblju</w:t>
      </w:r>
    </w:p>
    <w:p w14:paraId="2EE2661C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Nastavak suradnje i koordinacije između civilnih i vojnih aktera u oblikovanju politika ZSOP-a uz uspostavu redovite dinamike sastanaka.</w:t>
      </w:r>
    </w:p>
    <w:p w14:paraId="3E73F96B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02344F06" w14:textId="1B49C379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Promicanje bliže, uzajamno </w:t>
      </w:r>
      <w:proofErr w:type="spellStart"/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osnažujuće</w:t>
      </w:r>
      <w:proofErr w:type="spellEnd"/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suradnje i sinergija među civilnim misijama ZSOP-a, službama Komisije i dionicima iz područja </w:t>
      </w:r>
      <w:r w:rsidR="001840DB"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pravosuđa i unutarnjih poslova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, na temelju njihovih jedinstvenih uloga i u okviru njihovih mandata, kao i dodane vrijednosti, od strateškog planiranja do operativnoga vođenja i razmjene informacija, među ostalim jačanjem stručnosti u vezi s</w:t>
      </w:r>
      <w:r w:rsidR="006C5F0C"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="00690A49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</w:t>
      </w:r>
      <w:r w:rsidR="006C5F0C"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ravosuđem i unutarnjim poslovima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 u okviru relevantnih struktura ZSOP-a. Time se ujedno obuhvaća sudjelovanje službi Komisije i dionika iz područja </w:t>
      </w:r>
      <w:r w:rsidR="001840DB"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pravosuđa i unutarnjih poslova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, prema potrebi, u savjetovanjima, konceptualnom razvoju, planiranju, procjenama i ocjenjivanju uz potpuno poštovanje institucijskog okvira.</w:t>
      </w:r>
    </w:p>
    <w:p w14:paraId="2BC841CB" w14:textId="62FB38F5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lastRenderedPageBreak/>
        <w:t xml:space="preserve">Republika Hrvatska podržava suradnju i sinergiju između civilnih misija ZSOP-a, službi Komisije i dionika iz područja </w:t>
      </w:r>
      <w:r w:rsidR="001840DB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pravosuđa i unutarnjih poslova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, u okviru integriranog pristupa. U skladu s time, potrebno je pravodobno uključivanje svih relevantnih dionika, temeljem njihovih uloga i mandata, te kontinuirani rad na učinkovitoj koordinaciji na terenu. Također, Republika Hrvatska podupire jačanje stručnosti i suradnje s dionicima iz područja 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</w:t>
      </w:r>
      <w:r w:rsidR="006C5F0C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ravosuđa i unutarnjih poslova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što će pridonijeti učinkovitijem nošenju civilnog ZSOP-a s aktualnim izazovima u području sigurnosti.</w:t>
      </w:r>
    </w:p>
    <w:p w14:paraId="3C90CD75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1A26E1A4" w14:textId="47318493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21. Osiguravanje operativnih rezultata takve suradnje ZSOP-a i </w:t>
      </w:r>
      <w:r w:rsidR="00690A49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</w:t>
      </w:r>
      <w:r w:rsidR="006C5F0C"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ravosuđa i unutarnjih poslova</w:t>
      </w:r>
      <w:r w:rsidRPr="003278C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na temelju njihovih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mandata razmatranjem, prema potrebi, novih linija djelovanja ili pilot-projekata u okviru novih ili aktualnih misija ZSOP-a, oslanjajući se ujedno na ciljane mini koncepte, kao odgovor na lokalne potrebe te u suradnji s relevantnim službama Komisije i dionicima iz područja </w:t>
      </w:r>
      <w:r w:rsidR="00690A49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</w:t>
      </w:r>
      <w:r w:rsidR="002150D5"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ravosuđa i unutarnjih poslova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. U pilot-projektima u obzir bi također trebalo uzeti tri prioriteta razine ambicije kako ih je utvrdilo Vijeće, a koji se temelje na uspostavi i jačanju sposobnosti partnera da spriječe sukob, uspostave mir i riješe potrebe prije i nakon krize, te bi ih trebalo provesti u skladu s postupcima za upravljanje krizama.</w:t>
      </w:r>
    </w:p>
    <w:p w14:paraId="60AB05C7" w14:textId="4EF77A36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Republika Hrvatska podržava suradnju ZSOP-a i </w:t>
      </w:r>
      <w:r w:rsidR="00690A49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</w:t>
      </w:r>
      <w:r w:rsidR="002150D5"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ravosuđa i unutarnjih poslova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u novim linijama djelovanja, uključujući potencijalne pilot-projekte u aktualnim izazovnim područjima civilnog ZSOP-a, poput nezakonitih migracija, upravljanja granicom, pomorske sigurnosti, hibridnih prijetnji i sl. Smatra iznimno važnim mini koncepte, koji u obzir uzimaju lokalne potrebe naših partnera. U razmatranjima daljnjeg djelovanja, podržava pristup temeljen na procjeni „od slučaja do slučaja“, vezan uz stvarne potrebe određenih partnera.</w:t>
      </w:r>
    </w:p>
    <w:p w14:paraId="1C097BC9" w14:textId="77777777" w:rsidR="00554C95" w:rsidRPr="003278C2" w:rsidRDefault="00554C95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14:paraId="32DE955A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3278C2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3278C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Intenziviranje suradnje s državama domaćinima misija ZSOP-a; jačanje uzajamno korisnih partnerstava s partnerskim državama i organizacijama, posebno UN-om, NATO-om i OESS-om, kao i Afričkom unijom i ASEAN-om. Promicanje doprinosa trećih država civilnim misijama ZSOP-a i potpora daljnjoj suradnji u skladu s dogovorenim postupcima.</w:t>
      </w:r>
    </w:p>
    <w:p w14:paraId="2014748A" w14:textId="7777777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Sukladno Strategiji sudjelovanja Republike Hrvatske u međunarodnim misijama i operacijama naglasak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sudjelovanja u međunarodnim misijama i operacijama se stavlja na pružanje pomoći u jačanju institucionalnih sposobnosti države primateljice. Pri tome se analiziraju prioritetne razvojne potrebe, odnosno usmjeravaju se prema međunarodnim misijama i operacijama, u kojima Republika Hrvatska svojim specifičnim znanjima i iskustvima iz tranzicije u uvjetima rata i poraća može pružiti dodanu vrijednost.</w:t>
      </w:r>
    </w:p>
    <w:p w14:paraId="435D00D0" w14:textId="2A666B37" w:rsidR="00554C95" w:rsidRPr="003278C2" w:rsidRDefault="00B52794" w:rsidP="00C835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Republika Hrvatska snažno podupire </w:t>
      </w:r>
      <w:proofErr w:type="spellStart"/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>multilateralizam</w:t>
      </w:r>
      <w:proofErr w:type="spellEnd"/>
      <w:r w:rsidRPr="003278C2">
        <w:rPr>
          <w:rFonts w:ascii="Times New Roman" w:eastAsia="Times New Roman" w:hAnsi="Times New Roman" w:cs="Times New Roman"/>
          <w:bCs/>
          <w:iCs/>
          <w:sz w:val="24"/>
          <w:szCs w:val="24"/>
          <w:lang w:eastAsia="fr-BE"/>
        </w:rPr>
        <w:t xml:space="preserve"> i jačanje učinkovitosti multilateralnog djelovanja te se </w:t>
      </w:r>
      <w:r w:rsidRPr="003278C2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zalaže za učinkovitiju suradnju i koordinaciju s UN-om, NATO-om, OESS-om i drugim međunarodnim i regionalnim partnerima, posebno s onima s kojima dijeli vrijednosti i načela, s ciljem izbjegavanja dupliciranja napora i gubitka sredstava te postizanja veće učinkovitosti.</w:t>
      </w:r>
    </w:p>
    <w:p w14:paraId="7DA99EDA" w14:textId="77777777" w:rsidR="00C835AF" w:rsidRDefault="00C835AF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6A77A3" w14:textId="77777777" w:rsidR="00C835AF" w:rsidRDefault="00C835AF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7A521E" w14:textId="77777777" w:rsidR="00C835AF" w:rsidRDefault="00C835AF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F5112A" w14:textId="79FAE043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8C2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Aktivnosti u narednom razdoblju</w:t>
      </w:r>
    </w:p>
    <w:p w14:paraId="11A05DCA" w14:textId="77777777" w:rsidR="00554C95" w:rsidRPr="003278C2" w:rsidRDefault="00B52794" w:rsidP="00C8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C2">
        <w:rPr>
          <w:rFonts w:ascii="Times New Roman" w:eastAsia="Times New Roman" w:hAnsi="Times New Roman" w:cs="Times New Roman"/>
          <w:sz w:val="24"/>
          <w:szCs w:val="24"/>
          <w:lang w:eastAsia="fr-BE"/>
        </w:rPr>
        <w:t>Republika Hrvatska će podržavati uzajamno korisnu suradnju s partnerima domaćinima civilnih misija, pružanjem stručnosti partnerima (uključujući u jugoistočnoj Europi) te uključivanjem partnera u civilne misije.</w:t>
      </w:r>
    </w:p>
    <w:sectPr w:rsidR="00554C95" w:rsidRPr="003278C2" w:rsidSect="00521985">
      <w:headerReference w:type="default" r:id="rId7"/>
      <w:pgSz w:w="12240" w:h="15840"/>
      <w:pgMar w:top="1418" w:right="1418" w:bottom="1418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FFA4" w14:textId="77777777" w:rsidR="00D55FC2" w:rsidRDefault="00D55FC2" w:rsidP="009808E5">
      <w:pPr>
        <w:spacing w:after="0" w:line="240" w:lineRule="auto"/>
      </w:pPr>
      <w:r>
        <w:separator/>
      </w:r>
    </w:p>
  </w:endnote>
  <w:endnote w:type="continuationSeparator" w:id="0">
    <w:p w14:paraId="17701431" w14:textId="77777777" w:rsidR="00D55FC2" w:rsidRDefault="00D55FC2" w:rsidP="009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A0FA" w14:textId="77777777" w:rsidR="00D55FC2" w:rsidRDefault="00D55FC2" w:rsidP="009808E5">
      <w:pPr>
        <w:spacing w:after="0" w:line="240" w:lineRule="auto"/>
      </w:pPr>
      <w:r>
        <w:separator/>
      </w:r>
    </w:p>
  </w:footnote>
  <w:footnote w:type="continuationSeparator" w:id="0">
    <w:p w14:paraId="3FB4A682" w14:textId="77777777" w:rsidR="00D55FC2" w:rsidRDefault="00D55FC2" w:rsidP="0098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034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36D2799" w14:textId="77777777" w:rsidR="009808E5" w:rsidRDefault="009808E5">
        <w:pPr>
          <w:pStyle w:val="Header"/>
          <w:jc w:val="center"/>
        </w:pPr>
      </w:p>
      <w:p w14:paraId="29130587" w14:textId="77777777" w:rsidR="009808E5" w:rsidRDefault="009808E5">
        <w:pPr>
          <w:pStyle w:val="Header"/>
          <w:jc w:val="center"/>
        </w:pPr>
      </w:p>
      <w:p w14:paraId="0E6C6FF3" w14:textId="243354A4" w:rsidR="009808E5" w:rsidRPr="009808E5" w:rsidRDefault="009808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0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08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0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7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08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7680E3" w14:textId="77777777" w:rsidR="009808E5" w:rsidRDefault="00980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95"/>
    <w:rsid w:val="000117B8"/>
    <w:rsid w:val="00057563"/>
    <w:rsid w:val="001840DB"/>
    <w:rsid w:val="001B6B15"/>
    <w:rsid w:val="002150D5"/>
    <w:rsid w:val="0029719A"/>
    <w:rsid w:val="002C01E2"/>
    <w:rsid w:val="003278C2"/>
    <w:rsid w:val="00412B59"/>
    <w:rsid w:val="004F7652"/>
    <w:rsid w:val="00521985"/>
    <w:rsid w:val="00554C95"/>
    <w:rsid w:val="005B1679"/>
    <w:rsid w:val="005D5F41"/>
    <w:rsid w:val="006028FD"/>
    <w:rsid w:val="00690A49"/>
    <w:rsid w:val="006C5F0C"/>
    <w:rsid w:val="00723307"/>
    <w:rsid w:val="007422A5"/>
    <w:rsid w:val="009239D9"/>
    <w:rsid w:val="009808E5"/>
    <w:rsid w:val="00A02DC0"/>
    <w:rsid w:val="00A362D9"/>
    <w:rsid w:val="00AA6D1E"/>
    <w:rsid w:val="00B52794"/>
    <w:rsid w:val="00B57912"/>
    <w:rsid w:val="00B65AEB"/>
    <w:rsid w:val="00B93C5F"/>
    <w:rsid w:val="00BB0F64"/>
    <w:rsid w:val="00BF040C"/>
    <w:rsid w:val="00C835AF"/>
    <w:rsid w:val="00D55FC2"/>
    <w:rsid w:val="00D571C4"/>
    <w:rsid w:val="00D57CA6"/>
    <w:rsid w:val="00E7273C"/>
    <w:rsid w:val="00F25854"/>
    <w:rsid w:val="00F55FEF"/>
    <w:rsid w:val="00F95E21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869C"/>
  <w15:docId w15:val="{A86E1FA6-526C-40F6-BB62-91F49DE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E8"/>
    <w:pPr>
      <w:spacing w:after="160" w:line="259" w:lineRule="auto"/>
    </w:pPr>
    <w:rPr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22D77"/>
    <w:rPr>
      <w:rFonts w:ascii="Segoe UI" w:hAnsi="Segoe UI" w:cs="Segoe UI"/>
      <w:sz w:val="18"/>
      <w:szCs w:val="18"/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624E8"/>
    <w:pPr>
      <w:ind w:left="720"/>
      <w:contextualSpacing/>
    </w:pPr>
  </w:style>
  <w:style w:type="paragraph" w:customStyle="1" w:styleId="Default">
    <w:name w:val="Default"/>
    <w:qFormat/>
    <w:rsid w:val="000624E8"/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D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B5CB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624E8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EF"/>
    <w:rPr>
      <w:b/>
      <w:bCs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8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E5"/>
    <w:rPr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8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E5"/>
    <w:rPr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3A36-0553-455C-9877-E738AD7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Senada Džafović</cp:lastModifiedBy>
  <cp:revision>7</cp:revision>
  <cp:lastPrinted>2021-04-13T10:03:00Z</cp:lastPrinted>
  <dcterms:created xsi:type="dcterms:W3CDTF">2021-04-13T09:53:00Z</dcterms:created>
  <dcterms:modified xsi:type="dcterms:W3CDTF">2021-04-13T10:05:00Z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